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1B" w:rsidRDefault="007F3A1B" w:rsidP="007B6556">
      <w:pPr>
        <w:pStyle w:val="NoSpacing"/>
        <w:jc w:val="center"/>
        <w:rPr>
          <w:b/>
        </w:rPr>
      </w:pPr>
    </w:p>
    <w:p w:rsidR="002B0729" w:rsidRDefault="002B0729" w:rsidP="007B6556">
      <w:pPr>
        <w:pStyle w:val="NoSpacing"/>
        <w:jc w:val="center"/>
        <w:rPr>
          <w:b/>
        </w:rPr>
      </w:pPr>
    </w:p>
    <w:p w:rsidR="002B0729" w:rsidRPr="002B0729" w:rsidRDefault="007B6556" w:rsidP="007B6556">
      <w:pPr>
        <w:jc w:val="center"/>
        <w:rPr>
          <w:color w:val="1F497D"/>
        </w:rPr>
      </w:pPr>
      <w:r>
        <w:rPr>
          <w:b/>
          <w:bCs/>
        </w:rPr>
        <w:t>FutureProof Your Career</w:t>
      </w:r>
      <w:r w:rsidR="0052298C">
        <w:rPr>
          <w:b/>
          <w:bCs/>
        </w:rPr>
        <w:t xml:space="preserve"> – Come Join SE2 as the </w:t>
      </w:r>
      <w:r w:rsidR="00827DE4">
        <w:rPr>
          <w:b/>
          <w:bCs/>
        </w:rPr>
        <w:t>Senior HR Generalist</w:t>
      </w:r>
      <w:r w:rsidR="0052298C">
        <w:rPr>
          <w:b/>
          <w:bCs/>
        </w:rPr>
        <w:t>!</w:t>
      </w:r>
    </w:p>
    <w:p w:rsidR="007C1A58" w:rsidRPr="007D3205" w:rsidRDefault="007C1A58" w:rsidP="007B6556">
      <w:pPr>
        <w:pStyle w:val="NoSpacing"/>
        <w:jc w:val="center"/>
        <w:rPr>
          <w:b/>
        </w:rPr>
      </w:pPr>
    </w:p>
    <w:p w:rsidR="00827DE4" w:rsidRPr="00C015DB" w:rsidRDefault="00827DE4" w:rsidP="00827DE4">
      <w:pPr>
        <w:pStyle w:val="NoSpacing"/>
        <w:rPr>
          <w:rFonts w:ascii="Calibri" w:hAnsi="Calibri"/>
          <w:iCs/>
        </w:rPr>
      </w:pPr>
      <w:r w:rsidRPr="00C015DB">
        <w:rPr>
          <w:rFonts w:ascii="Calibri" w:hAnsi="Calibri"/>
          <w:iCs/>
        </w:rPr>
        <w:t xml:space="preserve">The </w:t>
      </w:r>
      <w:r w:rsidR="008C42CE">
        <w:rPr>
          <w:rFonts w:ascii="Calibri" w:hAnsi="Calibri"/>
          <w:iCs/>
        </w:rPr>
        <w:t xml:space="preserve">Senior </w:t>
      </w:r>
      <w:r w:rsidRPr="00C015DB">
        <w:rPr>
          <w:rFonts w:ascii="Calibri" w:hAnsi="Calibri"/>
          <w:iCs/>
        </w:rPr>
        <w:t xml:space="preserve">HR </w:t>
      </w:r>
      <w:r>
        <w:rPr>
          <w:rFonts w:ascii="Calibri" w:hAnsi="Calibri"/>
          <w:iCs/>
        </w:rPr>
        <w:t>Generalist will provide both routine and complex s</w:t>
      </w:r>
      <w:r w:rsidRPr="00C015DB">
        <w:rPr>
          <w:rFonts w:ascii="Calibri" w:hAnsi="Calibri"/>
          <w:iCs/>
        </w:rPr>
        <w:t xml:space="preserve">upport across a wide variety of areas </w:t>
      </w:r>
      <w:r>
        <w:rPr>
          <w:rFonts w:ascii="Calibri" w:hAnsi="Calibri"/>
          <w:iCs/>
        </w:rPr>
        <w:t xml:space="preserve">within HR, including, </w:t>
      </w:r>
      <w:r w:rsidRPr="00C015DB">
        <w:rPr>
          <w:rFonts w:ascii="Calibri" w:hAnsi="Calibri"/>
          <w:iCs/>
        </w:rPr>
        <w:t>Employee Relations, HR</w:t>
      </w:r>
      <w:r>
        <w:rPr>
          <w:rFonts w:ascii="Calibri" w:hAnsi="Calibri"/>
          <w:iCs/>
        </w:rPr>
        <w:t xml:space="preserve"> Data Analytics and</w:t>
      </w:r>
      <w:r w:rsidRPr="00C015DB">
        <w:rPr>
          <w:rFonts w:ascii="Calibri" w:hAnsi="Calibri"/>
          <w:iCs/>
        </w:rPr>
        <w:t xml:space="preserve"> Reporting, Compensation Analysis, HRIS Systems</w:t>
      </w:r>
      <w:r>
        <w:rPr>
          <w:rFonts w:ascii="Calibri" w:hAnsi="Calibri"/>
          <w:iCs/>
        </w:rPr>
        <w:t xml:space="preserve">, Associate </w:t>
      </w:r>
      <w:r w:rsidRPr="00C015DB">
        <w:rPr>
          <w:rFonts w:ascii="Calibri" w:hAnsi="Calibri"/>
          <w:iCs/>
        </w:rPr>
        <w:t>Engagement and HR Project Management.</w:t>
      </w:r>
      <w:r>
        <w:rPr>
          <w:rFonts w:ascii="Calibri" w:hAnsi="Calibri"/>
          <w:iCs/>
        </w:rPr>
        <w:t xml:space="preserve">  The </w:t>
      </w:r>
      <w:r w:rsidR="00726B14">
        <w:rPr>
          <w:rFonts w:ascii="Calibri" w:hAnsi="Calibri"/>
          <w:iCs/>
        </w:rPr>
        <w:t xml:space="preserve">Sr. </w:t>
      </w:r>
      <w:r w:rsidRPr="00796F81">
        <w:rPr>
          <w:rFonts w:ascii="Calibri" w:hAnsi="Calibri"/>
          <w:iCs/>
        </w:rPr>
        <w:t>HR Generalist</w:t>
      </w:r>
      <w:r>
        <w:rPr>
          <w:rFonts w:ascii="Calibri" w:hAnsi="Calibri"/>
          <w:iCs/>
        </w:rPr>
        <w:t xml:space="preserve"> will</w:t>
      </w:r>
      <w:r w:rsidRPr="00796F81">
        <w:rPr>
          <w:rFonts w:ascii="Calibri" w:hAnsi="Calibri"/>
          <w:iCs/>
        </w:rPr>
        <w:t xml:space="preserve"> advise managers and </w:t>
      </w:r>
      <w:r>
        <w:rPr>
          <w:rFonts w:ascii="Calibri" w:hAnsi="Calibri"/>
          <w:iCs/>
        </w:rPr>
        <w:t>associates</w:t>
      </w:r>
      <w:r w:rsidRPr="00796F81">
        <w:rPr>
          <w:rFonts w:ascii="Calibri" w:hAnsi="Calibri"/>
          <w:iCs/>
        </w:rPr>
        <w:t xml:space="preserve"> in all HR practices to provide information and support about regulations, interpretation of policies and procedures, interpretation of our </w:t>
      </w:r>
      <w:r>
        <w:rPr>
          <w:rFonts w:ascii="Calibri" w:hAnsi="Calibri"/>
          <w:iCs/>
        </w:rPr>
        <w:t xml:space="preserve">Employment Guidelines </w:t>
      </w:r>
      <w:r w:rsidRPr="00796F81">
        <w:rPr>
          <w:rFonts w:ascii="Calibri" w:hAnsi="Calibri"/>
          <w:iCs/>
        </w:rPr>
        <w:t xml:space="preserve">and to provide general HR team and </w:t>
      </w:r>
      <w:r>
        <w:rPr>
          <w:rFonts w:ascii="Calibri" w:hAnsi="Calibri"/>
          <w:iCs/>
        </w:rPr>
        <w:t>associate</w:t>
      </w:r>
      <w:r w:rsidRPr="00796F81">
        <w:rPr>
          <w:rFonts w:ascii="Calibri" w:hAnsi="Calibri"/>
          <w:iCs/>
        </w:rPr>
        <w:t xml:space="preserve"> support. The </w:t>
      </w:r>
      <w:r w:rsidR="00726B14">
        <w:rPr>
          <w:rFonts w:ascii="Calibri" w:hAnsi="Calibri"/>
          <w:iCs/>
        </w:rPr>
        <w:t xml:space="preserve">Sr. </w:t>
      </w:r>
      <w:r w:rsidRPr="00796F81">
        <w:rPr>
          <w:rFonts w:ascii="Calibri" w:hAnsi="Calibri"/>
          <w:iCs/>
        </w:rPr>
        <w:t xml:space="preserve">HR Generalist will also work as an extension of the HR </w:t>
      </w:r>
      <w:r>
        <w:rPr>
          <w:rFonts w:ascii="Calibri" w:hAnsi="Calibri"/>
          <w:iCs/>
        </w:rPr>
        <w:t>Business Partners</w:t>
      </w:r>
      <w:r w:rsidRPr="00796F81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as needed.</w:t>
      </w:r>
    </w:p>
    <w:p w:rsidR="005D4731" w:rsidRDefault="005D4731" w:rsidP="007B6556">
      <w:pPr>
        <w:spacing w:line="276" w:lineRule="auto"/>
        <w:rPr>
          <w:rFonts w:asciiTheme="minorHAnsi" w:eastAsia="Times New Roman" w:hAnsiTheme="minorHAnsi"/>
          <w:b/>
        </w:rPr>
      </w:pPr>
    </w:p>
    <w:p w:rsidR="005D4731" w:rsidRDefault="005D4731" w:rsidP="007B6556">
      <w:pPr>
        <w:spacing w:line="276" w:lineRule="auto"/>
        <w:rPr>
          <w:rFonts w:asciiTheme="minorHAnsi" w:eastAsia="Times New Roman" w:hAnsiTheme="minorHAnsi"/>
          <w:b/>
        </w:rPr>
      </w:pPr>
    </w:p>
    <w:p w:rsidR="00787AA6" w:rsidRPr="00CC6E6E" w:rsidRDefault="00787AA6" w:rsidP="007B6556">
      <w:pPr>
        <w:spacing w:line="276" w:lineRule="auto"/>
        <w:rPr>
          <w:rFonts w:asciiTheme="minorHAnsi" w:eastAsia="Times New Roman" w:hAnsiTheme="minorHAnsi"/>
          <w:b/>
          <w:u w:val="single"/>
        </w:rPr>
      </w:pPr>
      <w:r w:rsidRPr="00CC6E6E">
        <w:rPr>
          <w:rFonts w:asciiTheme="minorHAnsi" w:eastAsia="Times New Roman" w:hAnsiTheme="minorHAnsi"/>
          <w:b/>
          <w:u w:val="single"/>
        </w:rPr>
        <w:t>Duties and Responsibilities</w:t>
      </w:r>
      <w:r w:rsidR="007971C7" w:rsidRPr="00CC6E6E">
        <w:rPr>
          <w:rFonts w:asciiTheme="minorHAnsi" w:eastAsia="Times New Roman" w:hAnsiTheme="minorHAnsi"/>
          <w:b/>
          <w:u w:val="single"/>
        </w:rPr>
        <w:t>:</w:t>
      </w:r>
    </w:p>
    <w:p w:rsidR="00827DE4" w:rsidRDefault="005A0A22" w:rsidP="00827DE4">
      <w:pPr>
        <w:pStyle w:val="NoSpacing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Provide d</w:t>
      </w:r>
      <w:r w:rsidR="00827DE4" w:rsidRPr="00067F92">
        <w:rPr>
          <w:rFonts w:ascii="Calibri" w:hAnsi="Calibri"/>
        </w:rPr>
        <w:t>ay-to-day support of HRBP clients, including handling general HR questions</w:t>
      </w:r>
      <w:r w:rsidR="00827DE4">
        <w:t xml:space="preserve"> </w:t>
      </w:r>
      <w:r w:rsidR="00827DE4" w:rsidRPr="00067F92">
        <w:t>and</w:t>
      </w:r>
      <w:r w:rsidR="00827DE4">
        <w:t xml:space="preserve"> </w:t>
      </w:r>
      <w:r w:rsidR="00827DE4" w:rsidRPr="00067F92">
        <w:rPr>
          <w:rFonts w:ascii="Calibri" w:hAnsi="Calibri"/>
        </w:rPr>
        <w:t>a variety of HR processes</w:t>
      </w:r>
      <w:r w:rsidR="00827DE4">
        <w:rPr>
          <w:rFonts w:ascii="Calibri" w:hAnsi="Calibri"/>
        </w:rPr>
        <w:t xml:space="preserve"> (i.e. HR policies, practices, and guidelines)</w:t>
      </w:r>
    </w:p>
    <w:p w:rsidR="00827DE4" w:rsidRDefault="00726B14" w:rsidP="00827DE4">
      <w:pPr>
        <w:pStyle w:val="NoSpacing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Facilitate</w:t>
      </w:r>
      <w:r w:rsidR="00827DE4" w:rsidRPr="000464E4">
        <w:rPr>
          <w:rFonts w:ascii="Calibri" w:hAnsi="Calibri"/>
        </w:rPr>
        <w:t xml:space="preserve"> actions to resolve employee relations issues and escalating them to appropri</w:t>
      </w:r>
      <w:r w:rsidR="00827DE4">
        <w:rPr>
          <w:rFonts w:ascii="Calibri" w:hAnsi="Calibri"/>
        </w:rPr>
        <w:t>ate management team as required</w:t>
      </w:r>
    </w:p>
    <w:p w:rsidR="00726B14" w:rsidRDefault="00726B14" w:rsidP="00827DE4">
      <w:pPr>
        <w:pStyle w:val="NoSpacing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Participates in activities related to core HR cyclical processes (i.e. perf. Mgmt., compensation mgmt.)</w:t>
      </w:r>
    </w:p>
    <w:p w:rsidR="00726B14" w:rsidRDefault="00726B14" w:rsidP="00827DE4">
      <w:pPr>
        <w:pStyle w:val="NoSpacing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Coach and guide front line managers on associates issues</w:t>
      </w:r>
    </w:p>
    <w:p w:rsidR="00726B14" w:rsidRDefault="00726B14" w:rsidP="00827DE4">
      <w:pPr>
        <w:pStyle w:val="NoSpacing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Interpret HR policies and procedures for associates and managers</w:t>
      </w:r>
    </w:p>
    <w:p w:rsidR="0016313C" w:rsidRDefault="00726B14" w:rsidP="00827DE4">
      <w:pPr>
        <w:pStyle w:val="NoSpacing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Facilitate</w:t>
      </w:r>
      <w:r w:rsidR="0016313C">
        <w:rPr>
          <w:rFonts w:ascii="Calibri" w:hAnsi="Calibri"/>
        </w:rPr>
        <w:t xml:space="preserve"> mini professional skills seminars for front-line managers</w:t>
      </w:r>
    </w:p>
    <w:p w:rsidR="00827DE4" w:rsidRPr="00DA176C" w:rsidRDefault="00827DE4" w:rsidP="00827DE4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DA176C">
        <w:rPr>
          <w:rFonts w:ascii="Calibri" w:hAnsi="Calibri"/>
        </w:rPr>
        <w:t>Prepare associate letters including title changes, off cycle compensation changes, etc.</w:t>
      </w:r>
      <w:r w:rsidRPr="00DA176C">
        <w:rPr>
          <w:rFonts w:ascii="Calibri" w:hAnsi="Calibri"/>
        </w:rPr>
        <w:tab/>
      </w:r>
    </w:p>
    <w:p w:rsidR="00827DE4" w:rsidRPr="00DA176C" w:rsidRDefault="0016313C" w:rsidP="00827DE4">
      <w:pPr>
        <w:pStyle w:val="ListParagraph"/>
        <w:numPr>
          <w:ilvl w:val="0"/>
          <w:numId w:val="6"/>
        </w:numPr>
        <w:spacing w:line="240" w:lineRule="auto"/>
        <w:rPr>
          <w:rFonts w:cstheme="minorBidi"/>
        </w:rPr>
      </w:pPr>
      <w:r>
        <w:rPr>
          <w:rFonts w:eastAsiaTheme="minorHAnsi" w:cstheme="minorBidi"/>
        </w:rPr>
        <w:t xml:space="preserve">Work collaboratively with associates </w:t>
      </w:r>
      <w:r w:rsidR="00726B14">
        <w:rPr>
          <w:rFonts w:eastAsiaTheme="minorHAnsi" w:cstheme="minorBidi"/>
        </w:rPr>
        <w:t xml:space="preserve">and managers </w:t>
      </w:r>
      <w:r>
        <w:rPr>
          <w:rFonts w:eastAsiaTheme="minorHAnsi" w:cstheme="minorBidi"/>
        </w:rPr>
        <w:t>to improve workforce satisfaction and engagement</w:t>
      </w:r>
    </w:p>
    <w:p w:rsidR="00827DE4" w:rsidRPr="00DA176C" w:rsidRDefault="00726B14" w:rsidP="00827DE4">
      <w:pPr>
        <w:pStyle w:val="ListParagraph"/>
        <w:numPr>
          <w:ilvl w:val="0"/>
          <w:numId w:val="6"/>
        </w:numPr>
        <w:spacing w:line="240" w:lineRule="auto"/>
      </w:pPr>
      <w:r>
        <w:t xml:space="preserve">Participates in the delivery of </w:t>
      </w:r>
      <w:r w:rsidR="0016313C">
        <w:t xml:space="preserve"> the New Hire Orientation process and program</w:t>
      </w:r>
      <w:r>
        <w:t xml:space="preserve"> and supports associate onboarding</w:t>
      </w:r>
    </w:p>
    <w:p w:rsidR="00827DE4" w:rsidRPr="00DA176C" w:rsidRDefault="00726B14" w:rsidP="00827DE4">
      <w:pPr>
        <w:pStyle w:val="ListParagraph"/>
        <w:numPr>
          <w:ilvl w:val="0"/>
          <w:numId w:val="6"/>
        </w:numPr>
        <w:spacing w:after="160" w:line="240" w:lineRule="auto"/>
      </w:pPr>
      <w:r>
        <w:rPr>
          <w:rFonts w:asciiTheme="minorHAnsi" w:hAnsiTheme="minorHAnsi" w:cstheme="minorHAnsi"/>
          <w:szCs w:val="20"/>
        </w:rPr>
        <w:t>Creates, analyzes and presents</w:t>
      </w:r>
      <w:r w:rsidR="00827DE4" w:rsidRPr="00DA176C">
        <w:rPr>
          <w:rFonts w:asciiTheme="minorHAnsi" w:hAnsiTheme="minorHAnsi" w:cstheme="minorHAnsi"/>
          <w:szCs w:val="20"/>
        </w:rPr>
        <w:t xml:space="preserve"> HR data and metrics for monthly, quarterly and ad hoc reporting </w:t>
      </w:r>
    </w:p>
    <w:p w:rsidR="00827DE4" w:rsidRPr="00DA176C" w:rsidRDefault="00726B14" w:rsidP="00827DE4">
      <w:pPr>
        <w:pStyle w:val="ListParagraph"/>
        <w:numPr>
          <w:ilvl w:val="0"/>
          <w:numId w:val="6"/>
        </w:numPr>
        <w:spacing w:after="160" w:line="240" w:lineRule="auto"/>
      </w:pPr>
      <w:r>
        <w:t xml:space="preserve">Assist in </w:t>
      </w:r>
      <w:r w:rsidR="00827DE4" w:rsidRPr="00DA176C">
        <w:t>maintain</w:t>
      </w:r>
      <w:r w:rsidR="00827DE4">
        <w:t>ing</w:t>
      </w:r>
      <w:r w:rsidR="00827DE4" w:rsidRPr="00DA176C">
        <w:t xml:space="preserve"> reward and recognition programs </w:t>
      </w:r>
    </w:p>
    <w:p w:rsidR="00827DE4" w:rsidRDefault="00827DE4" w:rsidP="00827DE4">
      <w:pPr>
        <w:pStyle w:val="ListParagraph"/>
        <w:numPr>
          <w:ilvl w:val="0"/>
          <w:numId w:val="6"/>
        </w:numPr>
        <w:spacing w:line="240" w:lineRule="auto"/>
        <w:rPr>
          <w:rFonts w:eastAsiaTheme="minorHAnsi" w:cstheme="minorBidi"/>
        </w:rPr>
      </w:pPr>
      <w:r>
        <w:rPr>
          <w:rFonts w:eastAsiaTheme="minorHAnsi" w:cstheme="minorBidi"/>
        </w:rPr>
        <w:t xml:space="preserve">Lead the </w:t>
      </w:r>
      <w:r w:rsidR="008C42CE">
        <w:rPr>
          <w:rFonts w:eastAsiaTheme="minorHAnsi" w:cstheme="minorBidi"/>
        </w:rPr>
        <w:t>SE2 I</w:t>
      </w:r>
      <w:r>
        <w:rPr>
          <w:rFonts w:eastAsiaTheme="minorHAnsi" w:cstheme="minorBidi"/>
        </w:rPr>
        <w:t xml:space="preserve">nternship </w:t>
      </w:r>
      <w:r w:rsidR="008C42CE">
        <w:rPr>
          <w:rFonts w:eastAsiaTheme="minorHAnsi" w:cstheme="minorBidi"/>
        </w:rPr>
        <w:t>P</w:t>
      </w:r>
      <w:r>
        <w:rPr>
          <w:rFonts w:eastAsiaTheme="minorHAnsi" w:cstheme="minorBidi"/>
        </w:rPr>
        <w:t>rogram to meet growing business needs</w:t>
      </w:r>
    </w:p>
    <w:p w:rsidR="00827DE4" w:rsidRPr="00067F92" w:rsidRDefault="00827DE4" w:rsidP="00827DE4">
      <w:pPr>
        <w:pStyle w:val="ListParagraph"/>
        <w:numPr>
          <w:ilvl w:val="0"/>
          <w:numId w:val="6"/>
        </w:numPr>
        <w:spacing w:after="0" w:line="240" w:lineRule="auto"/>
        <w:rPr>
          <w:rFonts w:eastAsiaTheme="minorHAnsi" w:cstheme="minorBidi"/>
        </w:rPr>
      </w:pPr>
      <w:r w:rsidRPr="00067F92">
        <w:rPr>
          <w:rFonts w:eastAsiaTheme="minorHAnsi" w:cstheme="minorBidi"/>
        </w:rPr>
        <w:t>Assist</w:t>
      </w:r>
      <w:r>
        <w:rPr>
          <w:rFonts w:eastAsiaTheme="minorHAnsi" w:cstheme="minorBidi"/>
        </w:rPr>
        <w:t xml:space="preserve"> </w:t>
      </w:r>
      <w:r w:rsidRPr="00067F92">
        <w:rPr>
          <w:rFonts w:eastAsiaTheme="minorHAnsi" w:cstheme="minorBidi"/>
        </w:rPr>
        <w:t>HR management with special projects</w:t>
      </w:r>
    </w:p>
    <w:p w:rsidR="00827DE4" w:rsidRDefault="00827DE4" w:rsidP="00827DE4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DA176C">
        <w:rPr>
          <w:rFonts w:ascii="Calibri" w:hAnsi="Calibri"/>
        </w:rPr>
        <w:t>Identify ways to improve HR guidelines and procedures</w:t>
      </w:r>
    </w:p>
    <w:p w:rsidR="008C42CE" w:rsidRPr="00DA176C" w:rsidRDefault="008C42CE" w:rsidP="00827DE4">
      <w:pPr>
        <w:pStyle w:val="NoSpacing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Facilitation of HR led training courses</w:t>
      </w:r>
    </w:p>
    <w:p w:rsidR="00827DE4" w:rsidRPr="00067F92" w:rsidRDefault="00827DE4" w:rsidP="00827DE4">
      <w:pPr>
        <w:pStyle w:val="ListParagraph"/>
        <w:numPr>
          <w:ilvl w:val="0"/>
          <w:numId w:val="6"/>
        </w:numPr>
        <w:spacing w:line="240" w:lineRule="auto"/>
        <w:rPr>
          <w:rFonts w:eastAsiaTheme="minorHAnsi" w:cstheme="minorBidi"/>
        </w:rPr>
      </w:pPr>
      <w:r w:rsidRPr="00067F92">
        <w:rPr>
          <w:rFonts w:eastAsiaTheme="minorHAnsi" w:cstheme="minorBidi"/>
        </w:rPr>
        <w:t>Additional duties, as assigned</w:t>
      </w:r>
    </w:p>
    <w:p w:rsidR="00787AA6" w:rsidRPr="00787AA6" w:rsidRDefault="00787AA6" w:rsidP="005D4731">
      <w:pPr>
        <w:spacing w:line="276" w:lineRule="auto"/>
        <w:contextualSpacing/>
        <w:rPr>
          <w:rFonts w:asciiTheme="minorHAnsi" w:eastAsia="Times New Roman" w:hAnsiTheme="minorHAnsi"/>
        </w:rPr>
      </w:pPr>
    </w:p>
    <w:p w:rsidR="00787AA6" w:rsidRDefault="00787AA6" w:rsidP="007B6556">
      <w:pPr>
        <w:spacing w:line="276" w:lineRule="auto"/>
        <w:rPr>
          <w:rFonts w:asciiTheme="minorHAnsi" w:eastAsia="Times New Roman" w:hAnsiTheme="minorHAnsi"/>
        </w:rPr>
      </w:pPr>
    </w:p>
    <w:p w:rsidR="00726B14" w:rsidRDefault="00726B14" w:rsidP="007B6556">
      <w:pPr>
        <w:spacing w:line="276" w:lineRule="auto"/>
        <w:rPr>
          <w:rFonts w:asciiTheme="minorHAnsi" w:eastAsia="Times New Roman" w:hAnsiTheme="minorHAnsi"/>
        </w:rPr>
      </w:pPr>
    </w:p>
    <w:p w:rsidR="00726B14" w:rsidRDefault="00726B14" w:rsidP="007B6556">
      <w:pPr>
        <w:spacing w:line="276" w:lineRule="auto"/>
        <w:rPr>
          <w:rFonts w:asciiTheme="minorHAnsi" w:eastAsia="Times New Roman" w:hAnsiTheme="minorHAnsi"/>
        </w:rPr>
      </w:pPr>
    </w:p>
    <w:p w:rsidR="00726B14" w:rsidRPr="00787AA6" w:rsidRDefault="00726B14" w:rsidP="007B6556">
      <w:pPr>
        <w:spacing w:line="276" w:lineRule="auto"/>
        <w:rPr>
          <w:rFonts w:asciiTheme="minorHAnsi" w:eastAsia="Times New Roman" w:hAnsiTheme="minorHAnsi"/>
        </w:rPr>
      </w:pPr>
    </w:p>
    <w:p w:rsidR="00787AA6" w:rsidRPr="00CC6E6E" w:rsidRDefault="007971C7" w:rsidP="007B6556">
      <w:pPr>
        <w:spacing w:line="276" w:lineRule="auto"/>
        <w:rPr>
          <w:rFonts w:asciiTheme="minorHAnsi" w:eastAsia="Times New Roman" w:hAnsiTheme="minorHAnsi"/>
          <w:b/>
          <w:u w:val="single"/>
        </w:rPr>
      </w:pPr>
      <w:r w:rsidRPr="00CC6E6E">
        <w:rPr>
          <w:rFonts w:asciiTheme="minorHAnsi" w:eastAsia="Times New Roman" w:hAnsiTheme="minorHAnsi"/>
          <w:b/>
          <w:u w:val="single"/>
        </w:rPr>
        <w:t>Qualifications:</w:t>
      </w:r>
    </w:p>
    <w:p w:rsidR="00827DE4" w:rsidRPr="002C2756" w:rsidRDefault="00827DE4" w:rsidP="00827DE4">
      <w:pPr>
        <w:pStyle w:val="NoSpacing"/>
        <w:numPr>
          <w:ilvl w:val="0"/>
          <w:numId w:val="7"/>
        </w:numPr>
        <w:rPr>
          <w:rFonts w:ascii="Calibri" w:hAnsi="Calibri"/>
        </w:rPr>
      </w:pPr>
      <w:r w:rsidRPr="002C2756">
        <w:rPr>
          <w:rFonts w:ascii="Calibri" w:hAnsi="Calibri"/>
        </w:rPr>
        <w:t xml:space="preserve">A Bachelor’s degree in </w:t>
      </w:r>
      <w:smartTag w:uri="urn:schemas-microsoft-com:office:smarttags" w:element="PersonName">
        <w:r w:rsidRPr="002C2756">
          <w:rPr>
            <w:rFonts w:ascii="Calibri" w:hAnsi="Calibri"/>
          </w:rPr>
          <w:t>Human Resources</w:t>
        </w:r>
      </w:smartTag>
      <w:r w:rsidRPr="002C2756">
        <w:rPr>
          <w:rFonts w:ascii="Calibri" w:hAnsi="Calibri"/>
        </w:rPr>
        <w:t xml:space="preserve"> or a related field is required</w:t>
      </w:r>
      <w:r>
        <w:rPr>
          <w:rFonts w:ascii="Calibri" w:hAnsi="Calibri"/>
        </w:rPr>
        <w:t>,</w:t>
      </w:r>
      <w:r w:rsidRPr="002C2756">
        <w:rPr>
          <w:rFonts w:ascii="Calibri" w:hAnsi="Calibri"/>
        </w:rPr>
        <w:t xml:space="preserve"> PHR/</w:t>
      </w:r>
      <w:r>
        <w:rPr>
          <w:rFonts w:ascii="Calibri" w:hAnsi="Calibri"/>
        </w:rPr>
        <w:t>SPHR certification preferred</w:t>
      </w:r>
    </w:p>
    <w:p w:rsidR="00827DE4" w:rsidRPr="00706FAD" w:rsidRDefault="00827DE4" w:rsidP="00827DE4">
      <w:pPr>
        <w:pStyle w:val="NoSpacing"/>
        <w:numPr>
          <w:ilvl w:val="0"/>
          <w:numId w:val="7"/>
        </w:numPr>
        <w:rPr>
          <w:rFonts w:cstheme="minorHAnsi"/>
          <w:b/>
          <w:szCs w:val="20"/>
        </w:rPr>
      </w:pPr>
      <w:r w:rsidRPr="00706FAD">
        <w:rPr>
          <w:rFonts w:cstheme="minorHAnsi"/>
          <w:szCs w:val="20"/>
        </w:rPr>
        <w:t xml:space="preserve">Minimum </w:t>
      </w:r>
      <w:r w:rsidR="008C42CE">
        <w:rPr>
          <w:rFonts w:cstheme="minorHAnsi"/>
          <w:szCs w:val="20"/>
        </w:rPr>
        <w:t>4-6</w:t>
      </w:r>
      <w:r w:rsidRPr="00706FAD">
        <w:rPr>
          <w:rFonts w:cstheme="minorHAnsi"/>
          <w:szCs w:val="20"/>
        </w:rPr>
        <w:t xml:space="preserve"> year</w:t>
      </w:r>
      <w:r>
        <w:rPr>
          <w:rFonts w:cstheme="minorHAnsi"/>
          <w:szCs w:val="20"/>
        </w:rPr>
        <w:t>s</w:t>
      </w:r>
      <w:r w:rsidRPr="00706FAD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H</w:t>
      </w:r>
      <w:r w:rsidRPr="00706FAD">
        <w:rPr>
          <w:rFonts w:cstheme="minorHAnsi"/>
          <w:szCs w:val="20"/>
        </w:rPr>
        <w:t>uman</w:t>
      </w:r>
      <w:r>
        <w:rPr>
          <w:rFonts w:cstheme="minorHAnsi"/>
          <w:szCs w:val="20"/>
        </w:rPr>
        <w:t xml:space="preserve"> Resources experience</w:t>
      </w:r>
    </w:p>
    <w:p w:rsidR="00827DE4" w:rsidRPr="00070888" w:rsidRDefault="00827DE4" w:rsidP="00827DE4">
      <w:pPr>
        <w:pStyle w:val="NoSpacing"/>
        <w:numPr>
          <w:ilvl w:val="0"/>
          <w:numId w:val="7"/>
        </w:numPr>
        <w:rPr>
          <w:rFonts w:cstheme="minorHAnsi"/>
          <w:szCs w:val="20"/>
        </w:rPr>
      </w:pPr>
      <w:r w:rsidRPr="00070888">
        <w:rPr>
          <w:rFonts w:cstheme="minorHAnsi"/>
          <w:szCs w:val="20"/>
        </w:rPr>
        <w:t>Significant skill with MS Office products with strong knowledge and highly experienced with MS Excel and PowerPoint</w:t>
      </w:r>
    </w:p>
    <w:p w:rsidR="00827DE4" w:rsidRPr="00706FAD" w:rsidRDefault="00827DE4" w:rsidP="00827DE4">
      <w:pPr>
        <w:pStyle w:val="NoSpacing"/>
        <w:numPr>
          <w:ilvl w:val="0"/>
          <w:numId w:val="7"/>
        </w:numPr>
        <w:rPr>
          <w:rFonts w:cstheme="minorHAnsi"/>
          <w:b/>
          <w:szCs w:val="20"/>
        </w:rPr>
      </w:pPr>
      <w:r w:rsidRPr="00706FAD">
        <w:rPr>
          <w:rFonts w:cstheme="minorHAnsi"/>
          <w:szCs w:val="20"/>
        </w:rPr>
        <w:t xml:space="preserve">Excellent oral and written </w:t>
      </w:r>
      <w:r>
        <w:rPr>
          <w:rFonts w:cstheme="minorHAnsi"/>
          <w:szCs w:val="20"/>
        </w:rPr>
        <w:t>communication skills; strong attention to detail</w:t>
      </w:r>
    </w:p>
    <w:p w:rsidR="00827DE4" w:rsidRPr="00706FAD" w:rsidRDefault="00827DE4" w:rsidP="00827DE4">
      <w:pPr>
        <w:pStyle w:val="NoSpacing"/>
        <w:numPr>
          <w:ilvl w:val="0"/>
          <w:numId w:val="7"/>
        </w:numPr>
        <w:rPr>
          <w:rFonts w:cstheme="minorHAnsi"/>
          <w:b/>
          <w:szCs w:val="20"/>
        </w:rPr>
      </w:pPr>
      <w:r w:rsidRPr="00706FAD">
        <w:rPr>
          <w:rFonts w:cstheme="minorHAnsi"/>
          <w:szCs w:val="20"/>
        </w:rPr>
        <w:t>Proven problem-solving, decision m</w:t>
      </w:r>
      <w:r>
        <w:rPr>
          <w:rFonts w:cstheme="minorHAnsi"/>
          <w:szCs w:val="20"/>
        </w:rPr>
        <w:t>aking and organizational skills</w:t>
      </w:r>
    </w:p>
    <w:p w:rsidR="00827DE4" w:rsidRPr="00706FAD" w:rsidRDefault="00827DE4" w:rsidP="00827DE4">
      <w:pPr>
        <w:pStyle w:val="NoSpacing"/>
        <w:numPr>
          <w:ilvl w:val="0"/>
          <w:numId w:val="7"/>
        </w:numPr>
        <w:rPr>
          <w:rFonts w:cstheme="minorHAnsi"/>
          <w:b/>
          <w:szCs w:val="20"/>
        </w:rPr>
      </w:pPr>
      <w:r w:rsidRPr="00706FAD">
        <w:rPr>
          <w:rFonts w:cstheme="minorHAnsi"/>
          <w:szCs w:val="20"/>
        </w:rPr>
        <w:t>Ability to interact with people on all levels both internally and externally</w:t>
      </w:r>
    </w:p>
    <w:p w:rsidR="00827DE4" w:rsidRPr="001C1F91" w:rsidRDefault="00827DE4" w:rsidP="00827DE4">
      <w:pPr>
        <w:pStyle w:val="NoSpacing"/>
        <w:numPr>
          <w:ilvl w:val="0"/>
          <w:numId w:val="7"/>
        </w:numPr>
        <w:rPr>
          <w:rFonts w:cstheme="minorHAnsi"/>
          <w:b/>
          <w:szCs w:val="20"/>
        </w:rPr>
      </w:pPr>
      <w:r w:rsidRPr="00706FAD">
        <w:rPr>
          <w:rFonts w:cstheme="minorHAnsi"/>
          <w:szCs w:val="20"/>
        </w:rPr>
        <w:t xml:space="preserve">Demonstrated self-initiative and </w:t>
      </w:r>
      <w:r>
        <w:rPr>
          <w:rFonts w:cstheme="minorHAnsi"/>
          <w:szCs w:val="20"/>
        </w:rPr>
        <w:t xml:space="preserve">the </w:t>
      </w:r>
      <w:r w:rsidRPr="00706FAD">
        <w:rPr>
          <w:rFonts w:cstheme="minorHAnsi"/>
          <w:szCs w:val="20"/>
        </w:rPr>
        <w:t>ability to work from general directions</w:t>
      </w:r>
    </w:p>
    <w:p w:rsidR="00827DE4" w:rsidRPr="00706FAD" w:rsidRDefault="00827DE4" w:rsidP="00827DE4">
      <w:pPr>
        <w:pStyle w:val="NoSpacing"/>
        <w:numPr>
          <w:ilvl w:val="0"/>
          <w:numId w:val="7"/>
        </w:numPr>
        <w:rPr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Capability to handle multiple assignments and </w:t>
      </w:r>
      <w:r w:rsidRPr="00706FAD">
        <w:rPr>
          <w:rFonts w:cstheme="minorHAnsi"/>
          <w:szCs w:val="20"/>
        </w:rPr>
        <w:t>priorities</w:t>
      </w:r>
    </w:p>
    <w:p w:rsidR="00827DE4" w:rsidRPr="00F4172D" w:rsidRDefault="008C42CE" w:rsidP="00827DE4">
      <w:pPr>
        <w:pStyle w:val="NoSpacing"/>
        <w:numPr>
          <w:ilvl w:val="0"/>
          <w:numId w:val="7"/>
        </w:numPr>
        <w:rPr>
          <w:rFonts w:cstheme="minorHAnsi"/>
          <w:b/>
          <w:szCs w:val="20"/>
        </w:rPr>
      </w:pPr>
      <w:r>
        <w:rPr>
          <w:rFonts w:cstheme="minorHAnsi"/>
          <w:szCs w:val="20"/>
        </w:rPr>
        <w:t>Strong a</w:t>
      </w:r>
      <w:r w:rsidR="00827DE4">
        <w:rPr>
          <w:rFonts w:cstheme="minorHAnsi"/>
          <w:szCs w:val="20"/>
        </w:rPr>
        <w:t>bility to maintain private and crucial information</w:t>
      </w:r>
    </w:p>
    <w:p w:rsidR="00827DE4" w:rsidRPr="00020B0C" w:rsidRDefault="00827DE4" w:rsidP="00827DE4">
      <w:pPr>
        <w:pStyle w:val="NoSpacing"/>
        <w:numPr>
          <w:ilvl w:val="0"/>
          <w:numId w:val="7"/>
        </w:numPr>
        <w:rPr>
          <w:rFonts w:ascii="Calibri" w:hAnsi="Calibri"/>
        </w:rPr>
      </w:pPr>
      <w:r w:rsidRPr="00020B0C">
        <w:rPr>
          <w:rFonts w:ascii="Calibri" w:hAnsi="Calibri"/>
        </w:rPr>
        <w:t>Proficient analytical acumen and data driven mindset</w:t>
      </w:r>
    </w:p>
    <w:p w:rsidR="00827DE4" w:rsidRPr="00C015DB" w:rsidRDefault="008C42CE" w:rsidP="00827DE4">
      <w:pPr>
        <w:numPr>
          <w:ilvl w:val="0"/>
          <w:numId w:val="7"/>
        </w:numPr>
        <w:spacing w:before="100" w:beforeAutospacing="1" w:after="100" w:afterAutospacing="1"/>
        <w:rPr>
          <w:rFonts w:cstheme="minorBidi"/>
        </w:rPr>
      </w:pPr>
      <w:r>
        <w:rPr>
          <w:rFonts w:cstheme="minorBidi"/>
        </w:rPr>
        <w:t xml:space="preserve">Intermediate </w:t>
      </w:r>
      <w:r w:rsidR="00827DE4" w:rsidRPr="00C015DB">
        <w:rPr>
          <w:rFonts w:cstheme="minorBidi"/>
        </w:rPr>
        <w:t>knowledge of employment laws and regulatory standards</w:t>
      </w:r>
    </w:p>
    <w:p w:rsidR="00827DE4" w:rsidRDefault="00827DE4" w:rsidP="00827DE4">
      <w:pPr>
        <w:pStyle w:val="NoSpacing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Experience using HRIS systems (e.g. Workday, SuccessFactors)</w:t>
      </w:r>
    </w:p>
    <w:p w:rsidR="00827DE4" w:rsidRDefault="00827DE4" w:rsidP="00827DE4">
      <w:pPr>
        <w:pStyle w:val="NoSpacing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Experience in supporting clients in multiple geographies</w:t>
      </w:r>
    </w:p>
    <w:p w:rsidR="00827DE4" w:rsidRPr="002C2756" w:rsidRDefault="00827DE4" w:rsidP="00827DE4">
      <w:pPr>
        <w:pStyle w:val="NoSpacing"/>
        <w:numPr>
          <w:ilvl w:val="0"/>
          <w:numId w:val="7"/>
        </w:numPr>
        <w:rPr>
          <w:rFonts w:ascii="Calibri" w:hAnsi="Calibri"/>
        </w:rPr>
      </w:pPr>
      <w:r w:rsidRPr="002C2756">
        <w:rPr>
          <w:rFonts w:ascii="Calibri" w:hAnsi="Calibri"/>
        </w:rPr>
        <w:t>Must be a team player and able to work across multiple functions and disciplines and possess strong collaboration skills</w:t>
      </w:r>
    </w:p>
    <w:p w:rsidR="00827DE4" w:rsidRPr="002C2756" w:rsidRDefault="00827DE4" w:rsidP="00827DE4">
      <w:pPr>
        <w:pStyle w:val="NoSpacing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Effective</w:t>
      </w:r>
      <w:r w:rsidRPr="002C2756">
        <w:rPr>
          <w:rFonts w:ascii="Calibri" w:hAnsi="Calibri"/>
        </w:rPr>
        <w:t xml:space="preserve"> consultative skills and be able to quickly establish oneself as a </w:t>
      </w:r>
      <w:r>
        <w:rPr>
          <w:rFonts w:ascii="Calibri" w:hAnsi="Calibri"/>
        </w:rPr>
        <w:t>t</w:t>
      </w:r>
      <w:r w:rsidRPr="002C2756">
        <w:rPr>
          <w:rFonts w:ascii="Calibri" w:hAnsi="Calibri"/>
        </w:rPr>
        <w:t>ruste</w:t>
      </w:r>
      <w:r>
        <w:rPr>
          <w:rFonts w:ascii="Calibri" w:hAnsi="Calibri"/>
        </w:rPr>
        <w:t xml:space="preserve">d partner </w:t>
      </w:r>
    </w:p>
    <w:p w:rsidR="00827DE4" w:rsidRDefault="008C42CE" w:rsidP="00827DE4">
      <w:pPr>
        <w:pStyle w:val="NoSpacing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Excellent</w:t>
      </w:r>
      <w:r w:rsidR="00827DE4" w:rsidRPr="002C2756">
        <w:rPr>
          <w:rFonts w:ascii="Calibri" w:hAnsi="Calibri"/>
        </w:rPr>
        <w:t xml:space="preserve"> interpersonal, communications and relationship building skills required</w:t>
      </w:r>
    </w:p>
    <w:p w:rsidR="007B6556" w:rsidRDefault="008C42CE" w:rsidP="00827DE4">
      <w:pPr>
        <w:pStyle w:val="NoSpacing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Excellent</w:t>
      </w:r>
      <w:r w:rsidR="00827DE4">
        <w:rPr>
          <w:rFonts w:ascii="Calibri" w:hAnsi="Calibri"/>
        </w:rPr>
        <w:t xml:space="preserve"> client service orientation</w:t>
      </w:r>
    </w:p>
    <w:p w:rsidR="00827DE4" w:rsidRPr="00827DE4" w:rsidRDefault="00827DE4" w:rsidP="00827DE4">
      <w:pPr>
        <w:pStyle w:val="NoSpacing"/>
        <w:ind w:left="720"/>
        <w:rPr>
          <w:rFonts w:ascii="Calibri" w:hAnsi="Calibri"/>
        </w:rPr>
      </w:pPr>
    </w:p>
    <w:p w:rsidR="005D4731" w:rsidRDefault="005D4731" w:rsidP="007B6556">
      <w:pPr>
        <w:rPr>
          <w:rFonts w:asciiTheme="minorHAnsi" w:eastAsia="Times New Roman" w:hAnsiTheme="minorHAnsi"/>
        </w:rPr>
      </w:pPr>
    </w:p>
    <w:p w:rsidR="00D445BE" w:rsidRPr="00B41741" w:rsidRDefault="00D445BE" w:rsidP="00D445BE">
      <w:pPr>
        <w:pStyle w:val="xmsonormal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B41741">
        <w:rPr>
          <w:rFonts w:asciiTheme="minorHAnsi" w:hAnsiTheme="minorHAnsi" w:cstheme="minorHAnsi"/>
          <w:sz w:val="22"/>
          <w:szCs w:val="22"/>
        </w:rPr>
        <w:t xml:space="preserve">SE2, an Eldridge Industries business, is a leader in technology-driven third-party administration services for the U.S. life and annuity insurance industry. </w:t>
      </w:r>
      <w:r w:rsidR="007971C7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>Come join a recognized leader in third-party administration</w:t>
      </w:r>
      <w:r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</w:t>
      </w:r>
      <w:r w:rsidR="007971C7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and experience a </w:t>
      </w:r>
      <w:r w:rsidR="00B41741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global, </w:t>
      </w:r>
      <w:r w:rsidR="007971C7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>fast paced, fun and rewarding work environment.  We offer ex</w:t>
      </w:r>
      <w:r w:rsid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>cellent career progression and</w:t>
      </w:r>
      <w:r w:rsidR="007971C7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co</w:t>
      </w:r>
      <w:r w:rsidR="00B41741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mpetitive compensation and </w:t>
      </w:r>
      <w:r w:rsidR="007971C7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great benefits, including health/dental insurance, </w:t>
      </w:r>
      <w:r w:rsidR="00B41741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parental leave, </w:t>
      </w:r>
      <w:r w:rsidR="007971C7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>profit sh</w:t>
      </w:r>
      <w:r w:rsidR="00B41741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>aring, 401(k), incentive/bonus opportunity</w:t>
      </w:r>
      <w:r w:rsid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and </w:t>
      </w:r>
      <w:r w:rsidR="00B41741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>tuition reimbursement.  V</w:t>
      </w:r>
      <w:r w:rsidR="007971C7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isit our website at </w:t>
      </w:r>
      <w:hyperlink r:id="rId10" w:history="1">
        <w:r w:rsidR="007971C7" w:rsidRPr="00B41741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EFEFE"/>
          </w:rPr>
          <w:t>www.SE2.com</w:t>
        </w:r>
      </w:hyperlink>
      <w:r w:rsidR="007971C7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for more information. Apply by completing the online application on the careers section of our website. </w:t>
      </w:r>
      <w:r w:rsidR="00B41741" w:rsidRPr="00B41741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EOE.</w:t>
      </w:r>
    </w:p>
    <w:p w:rsidR="00D445BE" w:rsidRPr="00B41741" w:rsidRDefault="00D445BE" w:rsidP="00D445BE">
      <w:pPr>
        <w:pStyle w:val="xmsonormal"/>
        <w:rPr>
          <w:rFonts w:asciiTheme="minorHAnsi" w:hAnsiTheme="minorHAnsi" w:cstheme="minorHAnsi"/>
          <w:sz w:val="22"/>
          <w:szCs w:val="22"/>
          <w:shd w:val="clear" w:color="auto" w:fill="FEFEFE"/>
        </w:rPr>
      </w:pPr>
    </w:p>
    <w:p w:rsidR="00D445BE" w:rsidRPr="00B41741" w:rsidRDefault="00D445BE" w:rsidP="00D445BE">
      <w:pPr>
        <w:pStyle w:val="xmsonormal"/>
        <w:rPr>
          <w:rFonts w:asciiTheme="minorHAnsi" w:hAnsiTheme="minorHAnsi" w:cstheme="minorHAnsi"/>
          <w:sz w:val="22"/>
          <w:szCs w:val="22"/>
          <w:shd w:val="clear" w:color="auto" w:fill="FEFEFE"/>
        </w:rPr>
      </w:pPr>
    </w:p>
    <w:p w:rsidR="007D3205" w:rsidRDefault="007D3205" w:rsidP="007971C7">
      <w:pPr>
        <w:rPr>
          <w:rFonts w:asciiTheme="minorHAnsi" w:hAnsiTheme="minorHAnsi"/>
        </w:rPr>
      </w:pPr>
    </w:p>
    <w:p w:rsidR="00D445BE" w:rsidRDefault="00D445BE" w:rsidP="007971C7">
      <w:pPr>
        <w:rPr>
          <w:rFonts w:asciiTheme="minorHAnsi" w:hAnsiTheme="minorHAnsi"/>
        </w:rPr>
      </w:pPr>
    </w:p>
    <w:p w:rsidR="00D445BE" w:rsidRPr="008E4E7C" w:rsidRDefault="00D445BE" w:rsidP="007971C7">
      <w:pPr>
        <w:rPr>
          <w:rFonts w:asciiTheme="minorHAnsi" w:hAnsiTheme="minorHAnsi"/>
        </w:rPr>
      </w:pPr>
    </w:p>
    <w:sectPr w:rsidR="00D445BE" w:rsidRPr="008E4E7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C1" w:rsidRDefault="00785BC1" w:rsidP="007C1A58">
      <w:r>
        <w:separator/>
      </w:r>
    </w:p>
  </w:endnote>
  <w:endnote w:type="continuationSeparator" w:id="0">
    <w:p w:rsidR="00785BC1" w:rsidRDefault="00785BC1" w:rsidP="007C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41" w:rsidRDefault="00726B14">
    <w:pPr>
      <w:pStyle w:val="Footer"/>
    </w:pPr>
    <w:r>
      <w:t>v. 11/12</w:t>
    </w:r>
    <w:r w:rsidR="00B41741">
      <w:t>/19</w:t>
    </w:r>
  </w:p>
  <w:p w:rsidR="00B41741" w:rsidRDefault="00B4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C1" w:rsidRDefault="00785BC1" w:rsidP="007C1A58">
      <w:r>
        <w:separator/>
      </w:r>
    </w:p>
  </w:footnote>
  <w:footnote w:type="continuationSeparator" w:id="0">
    <w:p w:rsidR="00785BC1" w:rsidRDefault="00785BC1" w:rsidP="007C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58" w:rsidRDefault="00A93F1A" w:rsidP="007C1A58">
    <w:pPr>
      <w:pStyle w:val="Header"/>
      <w:jc w:val="center"/>
    </w:pPr>
    <w:r>
      <w:rPr>
        <w:noProof/>
      </w:rPr>
      <w:drawing>
        <wp:inline distT="0" distB="0" distL="0" distR="0" wp14:anchorId="39937370" wp14:editId="68C0604F">
          <wp:extent cx="1866900" cy="9201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06" cy="922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324"/>
    <w:multiLevelType w:val="hybridMultilevel"/>
    <w:tmpl w:val="EF3A0A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181E6E"/>
    <w:multiLevelType w:val="hybridMultilevel"/>
    <w:tmpl w:val="4A66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4702"/>
    <w:multiLevelType w:val="hybridMultilevel"/>
    <w:tmpl w:val="D11A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C1C85"/>
    <w:multiLevelType w:val="hybridMultilevel"/>
    <w:tmpl w:val="D136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43533"/>
    <w:multiLevelType w:val="hybridMultilevel"/>
    <w:tmpl w:val="83D4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B4389"/>
    <w:multiLevelType w:val="hybridMultilevel"/>
    <w:tmpl w:val="292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F00E8"/>
    <w:multiLevelType w:val="hybridMultilevel"/>
    <w:tmpl w:val="C230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05"/>
    <w:rsid w:val="0016313C"/>
    <w:rsid w:val="001775B5"/>
    <w:rsid w:val="002B0729"/>
    <w:rsid w:val="003D2EE5"/>
    <w:rsid w:val="003F40DF"/>
    <w:rsid w:val="00481A72"/>
    <w:rsid w:val="004E5EE3"/>
    <w:rsid w:val="0052298C"/>
    <w:rsid w:val="005A0A22"/>
    <w:rsid w:val="005D4731"/>
    <w:rsid w:val="00602FB2"/>
    <w:rsid w:val="00726B14"/>
    <w:rsid w:val="00766CFB"/>
    <w:rsid w:val="00785BC1"/>
    <w:rsid w:val="00787AA6"/>
    <w:rsid w:val="007971C7"/>
    <w:rsid w:val="007B6556"/>
    <w:rsid w:val="007C1A58"/>
    <w:rsid w:val="007D3205"/>
    <w:rsid w:val="007F3A1B"/>
    <w:rsid w:val="00827DE4"/>
    <w:rsid w:val="00866D62"/>
    <w:rsid w:val="008C42CE"/>
    <w:rsid w:val="008E4E7C"/>
    <w:rsid w:val="00942F36"/>
    <w:rsid w:val="00A93F1A"/>
    <w:rsid w:val="00AC0FD6"/>
    <w:rsid w:val="00AC489E"/>
    <w:rsid w:val="00B41741"/>
    <w:rsid w:val="00B44757"/>
    <w:rsid w:val="00BC640B"/>
    <w:rsid w:val="00C21955"/>
    <w:rsid w:val="00C93CC7"/>
    <w:rsid w:val="00CA5D10"/>
    <w:rsid w:val="00CC6E6E"/>
    <w:rsid w:val="00D445BE"/>
    <w:rsid w:val="00E20DCE"/>
    <w:rsid w:val="00E715E8"/>
    <w:rsid w:val="00F559DA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8D9B23F-94DD-4455-8160-35AE08C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2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3205"/>
    <w:pPr>
      <w:spacing w:after="200" w:line="27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58"/>
    <w:rPr>
      <w:rFonts w:ascii="Calibri" w:hAnsi="Calibri" w:cs="Times New Roman"/>
    </w:rPr>
  </w:style>
  <w:style w:type="character" w:customStyle="1" w:styleId="printsmall">
    <w:name w:val="printsmall"/>
    <w:basedOn w:val="DefaultParagraphFont"/>
    <w:rsid w:val="002B0729"/>
  </w:style>
  <w:style w:type="character" w:styleId="Hyperlink">
    <w:name w:val="Hyperlink"/>
    <w:basedOn w:val="DefaultParagraphFont"/>
    <w:uiPriority w:val="99"/>
    <w:unhideWhenUsed/>
    <w:rsid w:val="003D2EE5"/>
    <w:rPr>
      <w:color w:val="0000FF" w:themeColor="hyperlink"/>
      <w:u w:val="single"/>
    </w:rPr>
  </w:style>
  <w:style w:type="paragraph" w:customStyle="1" w:styleId="xmsonormal">
    <w:name w:val="x_msonormal"/>
    <w:basedOn w:val="Normal"/>
    <w:uiPriority w:val="99"/>
    <w:rsid w:val="00D445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E2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27A09-E3E4-425E-A3B1-5EB511000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A146E-DCFD-4358-88FA-6DC23682D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4D3F1-08A8-4EAD-B5CD-A6125CA629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Benefit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Dodder, Jaime</dc:creator>
  <cp:lastModifiedBy>Dulohery, Janet</cp:lastModifiedBy>
  <cp:revision>2</cp:revision>
  <dcterms:created xsi:type="dcterms:W3CDTF">2019-11-13T16:05:00Z</dcterms:created>
  <dcterms:modified xsi:type="dcterms:W3CDTF">2019-11-13T16:05:00Z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